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128"/>
        <w:gridCol w:w="5128"/>
      </w:tblGrid>
      <w:tr w:rsidR="00136739"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:rsidR="00136739" w:rsidRDefault="00BE087C">
            <w:r>
              <w:rPr>
                <w:b/>
                <w:sz w:val="40"/>
              </w:rPr>
              <w:t>ГОЛОС</w:t>
            </w: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:rsidR="00136739" w:rsidRPr="00BE087C" w:rsidRDefault="00BE087C">
            <w:pPr>
              <w:rPr>
                <w:lang w:val="ru-RU"/>
              </w:rPr>
            </w:pPr>
            <w:r w:rsidRPr="00BE087C">
              <w:rPr>
                <w:sz w:val="18"/>
                <w:lang w:val="ru-RU"/>
              </w:rPr>
              <w:t>ООО «ГОЛОС»</w:t>
            </w:r>
          </w:p>
          <w:p w:rsidR="00136739" w:rsidRPr="00BE087C" w:rsidRDefault="00BE087C">
            <w:pPr>
              <w:rPr>
                <w:lang w:val="ru-RU"/>
              </w:rPr>
            </w:pPr>
            <w:r w:rsidRPr="00BE087C">
              <w:rPr>
                <w:sz w:val="18"/>
                <w:lang w:val="ru-RU"/>
              </w:rPr>
              <w:t>ИНН 6679188040; КПП 667901001;</w:t>
            </w:r>
          </w:p>
          <w:p w:rsidR="00136739" w:rsidRPr="00BE087C" w:rsidRDefault="00BE087C">
            <w:pPr>
              <w:rPr>
                <w:lang w:val="ru-RU"/>
              </w:rPr>
            </w:pPr>
            <w:r w:rsidRPr="00BE087C">
              <w:rPr>
                <w:sz w:val="18"/>
                <w:lang w:val="ru-RU"/>
              </w:rPr>
              <w:t>ОГРН 1256600054204</w:t>
            </w:r>
          </w:p>
          <w:p w:rsidR="00136739" w:rsidRPr="00BE087C" w:rsidRDefault="00BE087C">
            <w:pPr>
              <w:rPr>
                <w:lang w:val="ru-RU"/>
              </w:rPr>
            </w:pPr>
            <w:r w:rsidRPr="00BE087C">
              <w:rPr>
                <w:sz w:val="18"/>
                <w:lang w:val="ru-RU"/>
              </w:rPr>
              <w:t xml:space="preserve">Свердловская обл., </w:t>
            </w:r>
            <w:proofErr w:type="spellStart"/>
            <w:r w:rsidRPr="00BE087C">
              <w:rPr>
                <w:sz w:val="18"/>
                <w:lang w:val="ru-RU"/>
              </w:rPr>
              <w:t>г.о</w:t>
            </w:r>
            <w:proofErr w:type="spellEnd"/>
            <w:r w:rsidRPr="00BE087C">
              <w:rPr>
                <w:sz w:val="18"/>
                <w:lang w:val="ru-RU"/>
              </w:rPr>
              <w:t>. город Екатеринбург,</w:t>
            </w:r>
          </w:p>
          <w:p w:rsidR="00136739" w:rsidRPr="00BE087C" w:rsidRDefault="00BE087C">
            <w:pPr>
              <w:rPr>
                <w:lang w:val="ru-RU"/>
              </w:rPr>
            </w:pPr>
            <w:r w:rsidRPr="00BE087C">
              <w:rPr>
                <w:sz w:val="18"/>
                <w:lang w:val="ru-RU"/>
              </w:rPr>
              <w:t>г. Екатеринбург, ул. Конструкторов, стр. 5</w:t>
            </w:r>
          </w:p>
          <w:p w:rsidR="00136739" w:rsidRPr="00BE087C" w:rsidRDefault="00136739">
            <w:pPr>
              <w:rPr>
                <w:lang w:val="ru-RU"/>
              </w:rPr>
            </w:pPr>
          </w:p>
          <w:p w:rsidR="00136739" w:rsidRDefault="00BE087C" w:rsidP="00BE087C">
            <w:r>
              <w:rPr>
                <w:sz w:val="18"/>
              </w:rPr>
              <w:t>+7 (922) 290-41-22; info</w:t>
            </w:r>
            <w:r>
              <w:rPr>
                <w:sz w:val="18"/>
              </w:rPr>
              <w:t>@golos24.tech</w:t>
            </w:r>
          </w:p>
        </w:tc>
      </w:tr>
    </w:tbl>
    <w:p w:rsidR="00136739" w:rsidRDefault="00136739"/>
    <w:p w:rsidR="00136739" w:rsidRDefault="00136739">
      <w:pPr>
        <w:pBdr>
          <w:bottom w:val="single" w:sz="6" w:space="1" w:color="000000"/>
        </w:pBdr>
      </w:pPr>
    </w:p>
    <w:p w:rsidR="00136739" w:rsidRDefault="00136739">
      <w:pPr>
        <w:spacing w:after="160"/>
      </w:pPr>
    </w:p>
    <w:p w:rsidR="00136739" w:rsidRPr="00BE087C" w:rsidRDefault="00BE087C">
      <w:pPr>
        <w:rPr>
          <w:lang w:val="ru-RU"/>
        </w:rPr>
      </w:pPr>
      <w:r w:rsidRPr="00BE087C">
        <w:rPr>
          <w:b/>
          <w:sz w:val="26"/>
          <w:lang w:val="ru-RU"/>
        </w:rPr>
        <w:t>Тарифы Блока «Цифровой диспетчер» Сервиса Голос</w:t>
      </w:r>
    </w:p>
    <w:p w:rsidR="00136739" w:rsidRPr="00BE087C" w:rsidRDefault="00BE087C">
      <w:pPr>
        <w:spacing w:after="80"/>
        <w:rPr>
          <w:lang w:val="ru-RU"/>
        </w:rPr>
      </w:pPr>
      <w:r w:rsidRPr="00BE087C">
        <w:rPr>
          <w:i/>
          <w:lang w:val="ru-RU"/>
        </w:rPr>
        <w:t>Ред. от 04</w:t>
      </w:r>
      <w:r>
        <w:rPr>
          <w:i/>
          <w:lang w:val="ru-RU"/>
        </w:rPr>
        <w:t>.</w:t>
      </w:r>
      <w:r>
        <w:rPr>
          <w:i/>
        </w:rPr>
        <w:t>03</w:t>
      </w:r>
      <w:bookmarkStart w:id="0" w:name="_GoBack"/>
      <w:bookmarkEnd w:id="0"/>
      <w:r w:rsidRPr="00BE087C">
        <w:rPr>
          <w:i/>
          <w:lang w:val="ru-RU"/>
        </w:rPr>
        <w:t>.2026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3685"/>
        <w:gridCol w:w="1225"/>
        <w:gridCol w:w="1225"/>
        <w:gridCol w:w="1304"/>
      </w:tblGrid>
      <w:tr w:rsidR="00136739" w:rsidRPr="00BE087C">
        <w:trPr>
          <w:jc w:val="center"/>
        </w:trPr>
        <w:tc>
          <w:tcPr>
            <w:tcW w:w="1474" w:type="dxa"/>
            <w:shd w:val="clear" w:color="auto" w:fill="D9D9D9"/>
          </w:tcPr>
          <w:p w:rsidR="00136739" w:rsidRPr="00BE087C" w:rsidRDefault="00BE087C">
            <w:pPr>
              <w:rPr>
                <w:lang w:val="ru-RU"/>
              </w:rPr>
            </w:pPr>
            <w:r w:rsidRPr="00BE087C">
              <w:rPr>
                <w:b/>
                <w:sz w:val="18"/>
                <w:lang w:val="ru-RU"/>
              </w:rPr>
              <w:t>Тарифный план</w:t>
            </w:r>
          </w:p>
        </w:tc>
        <w:tc>
          <w:tcPr>
            <w:tcW w:w="3685" w:type="dxa"/>
            <w:shd w:val="clear" w:color="auto" w:fill="D9D9D9"/>
          </w:tcPr>
          <w:p w:rsidR="00136739" w:rsidRPr="00BE087C" w:rsidRDefault="00BE087C">
            <w:pPr>
              <w:rPr>
                <w:lang w:val="ru-RU"/>
              </w:rPr>
            </w:pPr>
            <w:r w:rsidRPr="00BE087C">
              <w:rPr>
                <w:b/>
                <w:sz w:val="18"/>
                <w:lang w:val="ru-RU"/>
              </w:rPr>
              <w:t>Условия применения</w:t>
            </w:r>
          </w:p>
        </w:tc>
        <w:tc>
          <w:tcPr>
            <w:tcW w:w="1134" w:type="dxa"/>
            <w:shd w:val="clear" w:color="auto" w:fill="D9D9D9"/>
          </w:tcPr>
          <w:p w:rsidR="00136739" w:rsidRPr="00BE087C" w:rsidRDefault="00BE087C">
            <w:pPr>
              <w:rPr>
                <w:lang w:val="ru-RU"/>
              </w:rPr>
            </w:pPr>
            <w:r w:rsidRPr="00BE087C">
              <w:rPr>
                <w:b/>
                <w:sz w:val="18"/>
                <w:lang w:val="ru-RU"/>
              </w:rPr>
              <w:t>Отчетный период</w:t>
            </w:r>
          </w:p>
        </w:tc>
        <w:tc>
          <w:tcPr>
            <w:tcW w:w="1134" w:type="dxa"/>
            <w:shd w:val="clear" w:color="auto" w:fill="D9D9D9"/>
          </w:tcPr>
          <w:p w:rsidR="00136739" w:rsidRPr="00BE087C" w:rsidRDefault="00BE087C">
            <w:pPr>
              <w:rPr>
                <w:lang w:val="ru-RU"/>
              </w:rPr>
            </w:pPr>
            <w:r w:rsidRPr="00BE087C">
              <w:rPr>
                <w:b/>
                <w:sz w:val="18"/>
                <w:lang w:val="ru-RU"/>
              </w:rPr>
              <w:t>Единица измерения</w:t>
            </w:r>
          </w:p>
        </w:tc>
        <w:tc>
          <w:tcPr>
            <w:tcW w:w="1304" w:type="dxa"/>
            <w:shd w:val="clear" w:color="auto" w:fill="D9D9D9"/>
          </w:tcPr>
          <w:p w:rsidR="00136739" w:rsidRPr="00BE087C" w:rsidRDefault="00BE087C">
            <w:pPr>
              <w:rPr>
                <w:lang w:val="ru-RU"/>
              </w:rPr>
            </w:pPr>
            <w:r w:rsidRPr="00BE087C">
              <w:rPr>
                <w:b/>
                <w:sz w:val="18"/>
                <w:lang w:val="ru-RU"/>
              </w:rPr>
              <w:t>Цена за единицу измерения, руб.</w:t>
            </w:r>
          </w:p>
        </w:tc>
      </w:tr>
      <w:tr w:rsidR="00136739">
        <w:trPr>
          <w:jc w:val="center"/>
        </w:trPr>
        <w:tc>
          <w:tcPr>
            <w:tcW w:w="1474" w:type="dxa"/>
          </w:tcPr>
          <w:p w:rsidR="00136739" w:rsidRPr="00BE087C" w:rsidRDefault="00BE087C">
            <w:pPr>
              <w:rPr>
                <w:lang w:val="ru-RU"/>
              </w:rPr>
            </w:pPr>
            <w:r w:rsidRPr="00BE087C">
              <w:rPr>
                <w:sz w:val="18"/>
                <w:lang w:val="ru-RU"/>
              </w:rPr>
              <w:t>Круглосуточный</w:t>
            </w:r>
          </w:p>
        </w:tc>
        <w:tc>
          <w:tcPr>
            <w:tcW w:w="3685" w:type="dxa"/>
          </w:tcPr>
          <w:p w:rsidR="00136739" w:rsidRDefault="00BE087C">
            <w:r w:rsidRPr="00BE087C">
              <w:rPr>
                <w:sz w:val="18"/>
                <w:lang w:val="ru-RU"/>
              </w:rPr>
              <w:t xml:space="preserve">Оказание услуг 24 часа в сутки, 7 дней в неделю </w:t>
            </w:r>
            <w:r>
              <w:rPr>
                <w:sz w:val="18"/>
              </w:rPr>
              <w:t>(24/7/365(366))</w:t>
            </w:r>
          </w:p>
        </w:tc>
        <w:tc>
          <w:tcPr>
            <w:tcW w:w="1134" w:type="dxa"/>
          </w:tcPr>
          <w:p w:rsidR="00136739" w:rsidRDefault="00BE087C">
            <w:r>
              <w:rPr>
                <w:sz w:val="18"/>
              </w:rPr>
              <w:t>календарный месяц</w:t>
            </w:r>
          </w:p>
        </w:tc>
        <w:tc>
          <w:tcPr>
            <w:tcW w:w="1134" w:type="dxa"/>
          </w:tcPr>
          <w:p w:rsidR="00136739" w:rsidRDefault="00BE087C">
            <w:r>
              <w:rPr>
                <w:sz w:val="18"/>
              </w:rPr>
              <w:t>кв. м</w:t>
            </w:r>
          </w:p>
        </w:tc>
        <w:tc>
          <w:tcPr>
            <w:tcW w:w="1304" w:type="dxa"/>
          </w:tcPr>
          <w:p w:rsidR="00136739" w:rsidRDefault="00BE087C">
            <w:r>
              <w:rPr>
                <w:sz w:val="18"/>
              </w:rPr>
              <w:t>0,10</w:t>
            </w:r>
          </w:p>
        </w:tc>
      </w:tr>
      <w:tr w:rsidR="00136739">
        <w:trPr>
          <w:jc w:val="center"/>
        </w:trPr>
        <w:tc>
          <w:tcPr>
            <w:tcW w:w="1474" w:type="dxa"/>
          </w:tcPr>
          <w:p w:rsidR="00136739" w:rsidRDefault="00BE087C">
            <w:r>
              <w:rPr>
                <w:sz w:val="18"/>
              </w:rPr>
              <w:t>Гибкий график</w:t>
            </w:r>
          </w:p>
        </w:tc>
        <w:tc>
          <w:tcPr>
            <w:tcW w:w="3685" w:type="dxa"/>
          </w:tcPr>
          <w:p w:rsidR="00136739" w:rsidRDefault="00BE087C">
            <w:r w:rsidRPr="00BE087C">
              <w:rPr>
                <w:sz w:val="18"/>
                <w:lang w:val="ru-RU"/>
              </w:rPr>
              <w:t>Оказание услуг от 6 до</w:t>
            </w:r>
            <w:r w:rsidRPr="00BE087C">
              <w:rPr>
                <w:sz w:val="18"/>
                <w:lang w:val="ru-RU"/>
              </w:rPr>
              <w:t xml:space="preserve"> 24 часов в сутки и от 1 до 7 дней в неделю по согласованному сторонами графику; конкретные часы и дни оказания услуг фиксируются в Спецификации к Договору и/или Регламенте. </w:t>
            </w:r>
            <w:proofErr w:type="spellStart"/>
            <w:r>
              <w:rPr>
                <w:sz w:val="18"/>
              </w:rPr>
              <w:t>Цена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рассчитывается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формуле</w:t>
            </w:r>
            <w:proofErr w:type="spellEnd"/>
            <w:r>
              <w:rPr>
                <w:sz w:val="18"/>
              </w:rPr>
              <w:t>, указанной ниже</w:t>
            </w:r>
          </w:p>
        </w:tc>
        <w:tc>
          <w:tcPr>
            <w:tcW w:w="1134" w:type="dxa"/>
          </w:tcPr>
          <w:p w:rsidR="00136739" w:rsidRDefault="00BE087C">
            <w:r>
              <w:rPr>
                <w:sz w:val="18"/>
              </w:rPr>
              <w:t>календарный месяц</w:t>
            </w:r>
          </w:p>
        </w:tc>
        <w:tc>
          <w:tcPr>
            <w:tcW w:w="1134" w:type="dxa"/>
          </w:tcPr>
          <w:p w:rsidR="00136739" w:rsidRDefault="00BE087C">
            <w:r>
              <w:rPr>
                <w:sz w:val="18"/>
              </w:rPr>
              <w:t>кв. м</w:t>
            </w:r>
          </w:p>
        </w:tc>
        <w:tc>
          <w:tcPr>
            <w:tcW w:w="1304" w:type="dxa"/>
          </w:tcPr>
          <w:p w:rsidR="00136739" w:rsidRDefault="00BE087C">
            <w:r>
              <w:rPr>
                <w:sz w:val="18"/>
              </w:rPr>
              <w:t>по формуле</w:t>
            </w:r>
          </w:p>
        </w:tc>
      </w:tr>
      <w:tr w:rsidR="00136739">
        <w:trPr>
          <w:jc w:val="center"/>
        </w:trPr>
        <w:tc>
          <w:tcPr>
            <w:tcW w:w="1474" w:type="dxa"/>
          </w:tcPr>
          <w:p w:rsidR="00136739" w:rsidRDefault="00BE087C">
            <w:r>
              <w:rPr>
                <w:sz w:val="18"/>
              </w:rPr>
              <w:t>Минимальный тариф</w:t>
            </w:r>
          </w:p>
        </w:tc>
        <w:tc>
          <w:tcPr>
            <w:tcW w:w="3685" w:type="dxa"/>
          </w:tcPr>
          <w:p w:rsidR="00136739" w:rsidRPr="00BE087C" w:rsidRDefault="00BE087C">
            <w:pPr>
              <w:rPr>
                <w:lang w:val="ru-RU"/>
              </w:rPr>
            </w:pPr>
            <w:r w:rsidRPr="00BE087C">
              <w:rPr>
                <w:sz w:val="18"/>
                <w:lang w:val="ru-RU"/>
              </w:rPr>
              <w:t>Применяется в случае, если цена за Отчетный период, определенная исходя из начисляемой площади Помещений и расценок за единицу измерения по выбранному тарифу, составит менее минимального тарифа согласно Тарифам</w:t>
            </w:r>
          </w:p>
        </w:tc>
        <w:tc>
          <w:tcPr>
            <w:tcW w:w="1134" w:type="dxa"/>
          </w:tcPr>
          <w:p w:rsidR="00136739" w:rsidRDefault="00BE087C">
            <w:proofErr w:type="spellStart"/>
            <w:r>
              <w:rPr>
                <w:sz w:val="18"/>
              </w:rPr>
              <w:t>календарный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месяц</w:t>
            </w:r>
            <w:proofErr w:type="spellEnd"/>
          </w:p>
        </w:tc>
        <w:tc>
          <w:tcPr>
            <w:tcW w:w="1134" w:type="dxa"/>
          </w:tcPr>
          <w:p w:rsidR="00136739" w:rsidRDefault="00BE087C">
            <w:r>
              <w:rPr>
                <w:sz w:val="18"/>
              </w:rPr>
              <w:t>календарный месяц</w:t>
            </w:r>
          </w:p>
        </w:tc>
        <w:tc>
          <w:tcPr>
            <w:tcW w:w="1304" w:type="dxa"/>
          </w:tcPr>
          <w:p w:rsidR="00136739" w:rsidRDefault="00BE087C">
            <w:r>
              <w:rPr>
                <w:sz w:val="18"/>
              </w:rPr>
              <w:t>1 000,00</w:t>
            </w:r>
          </w:p>
        </w:tc>
      </w:tr>
      <w:tr w:rsidR="00136739">
        <w:trPr>
          <w:jc w:val="center"/>
        </w:trPr>
        <w:tc>
          <w:tcPr>
            <w:tcW w:w="1474" w:type="dxa"/>
          </w:tcPr>
          <w:p w:rsidR="00136739" w:rsidRDefault="00BE087C">
            <w:r>
              <w:rPr>
                <w:sz w:val="18"/>
              </w:rPr>
              <w:t>Индивидуальный</w:t>
            </w:r>
          </w:p>
        </w:tc>
        <w:tc>
          <w:tcPr>
            <w:tcW w:w="3685" w:type="dxa"/>
          </w:tcPr>
          <w:p w:rsidR="00136739" w:rsidRPr="00BE087C" w:rsidRDefault="00BE087C">
            <w:pPr>
              <w:rPr>
                <w:lang w:val="ru-RU"/>
              </w:rPr>
            </w:pPr>
            <w:r w:rsidRPr="00BE087C">
              <w:rPr>
                <w:sz w:val="18"/>
                <w:lang w:val="ru-RU"/>
              </w:rPr>
              <w:t>Применяется при согласовании индивидуальных условий</w:t>
            </w:r>
          </w:p>
        </w:tc>
        <w:tc>
          <w:tcPr>
            <w:tcW w:w="1134" w:type="dxa"/>
          </w:tcPr>
          <w:p w:rsidR="00136739" w:rsidRDefault="00BE087C">
            <w:proofErr w:type="spellStart"/>
            <w:r>
              <w:rPr>
                <w:sz w:val="18"/>
              </w:rPr>
              <w:t>календарный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месяц</w:t>
            </w:r>
            <w:proofErr w:type="spellEnd"/>
          </w:p>
        </w:tc>
        <w:tc>
          <w:tcPr>
            <w:tcW w:w="1134" w:type="dxa"/>
          </w:tcPr>
          <w:p w:rsidR="00136739" w:rsidRDefault="00BE087C">
            <w:r>
              <w:rPr>
                <w:sz w:val="18"/>
              </w:rPr>
              <w:t>—</w:t>
            </w:r>
          </w:p>
        </w:tc>
        <w:tc>
          <w:tcPr>
            <w:tcW w:w="1304" w:type="dxa"/>
          </w:tcPr>
          <w:p w:rsidR="00136739" w:rsidRDefault="00BE087C">
            <w:r>
              <w:rPr>
                <w:sz w:val="18"/>
              </w:rPr>
              <w:t>по согласованию</w:t>
            </w:r>
          </w:p>
        </w:tc>
      </w:tr>
    </w:tbl>
    <w:p w:rsidR="00136739" w:rsidRDefault="00136739">
      <w:pPr>
        <w:spacing w:after="40"/>
      </w:pPr>
    </w:p>
    <w:p w:rsidR="00136739" w:rsidRPr="00BE087C" w:rsidRDefault="00BE087C">
      <w:pPr>
        <w:spacing w:after="80"/>
        <w:rPr>
          <w:lang w:val="ru-RU"/>
        </w:rPr>
      </w:pPr>
      <w:r w:rsidRPr="00BE087C">
        <w:rPr>
          <w:b/>
          <w:lang w:val="ru-RU"/>
        </w:rPr>
        <w:t>Формула расчета цены тарифа «Гибкий график»:</w:t>
      </w:r>
    </w:p>
    <w:p w:rsidR="00136739" w:rsidRPr="00BE087C" w:rsidRDefault="00BE087C">
      <w:pPr>
        <w:spacing w:after="80"/>
        <w:rPr>
          <w:lang w:val="ru-RU"/>
        </w:rPr>
      </w:pPr>
      <w:r w:rsidRPr="00BE087C">
        <w:rPr>
          <w:lang w:val="ru-RU"/>
        </w:rPr>
        <w:t>Цена за единицу измерения (руб./кв. м в Отчетный период) = 0,10 × (Ч × Д) / (2</w:t>
      </w:r>
      <w:r w:rsidRPr="00BE087C">
        <w:rPr>
          <w:lang w:val="ru-RU"/>
        </w:rPr>
        <w:t>4 × 7),</w:t>
      </w:r>
    </w:p>
    <w:p w:rsidR="00136739" w:rsidRPr="00BE087C" w:rsidRDefault="00BE087C">
      <w:pPr>
        <w:spacing w:after="80"/>
        <w:rPr>
          <w:lang w:val="ru-RU"/>
        </w:rPr>
      </w:pPr>
      <w:r w:rsidRPr="00BE087C">
        <w:rPr>
          <w:lang w:val="ru-RU"/>
        </w:rPr>
        <w:t>где Ч — согласованное сторонами количество часов оказания услуг в сутки (от 6 до 24 часов); Д — согласованное сторонами количество дней оказания услуг в неделю (от 1 до 7 дней).</w:t>
      </w:r>
    </w:p>
    <w:p w:rsidR="00136739" w:rsidRPr="00BE087C" w:rsidRDefault="00BE087C">
      <w:pPr>
        <w:spacing w:after="80"/>
        <w:rPr>
          <w:lang w:val="ru-RU"/>
        </w:rPr>
      </w:pPr>
      <w:r w:rsidRPr="00BE087C">
        <w:rPr>
          <w:i/>
          <w:lang w:val="ru-RU"/>
        </w:rPr>
        <w:t>Пример: при оказании услуг 12 часов в сутки 7 дней в неделю цена соста</w:t>
      </w:r>
      <w:r w:rsidRPr="00BE087C">
        <w:rPr>
          <w:i/>
          <w:lang w:val="ru-RU"/>
        </w:rPr>
        <w:t>вит 0,10 × (12 × 7) / (24 × 7) = 0,05 руб./кв. м в Отчетный период.</w:t>
      </w:r>
    </w:p>
    <w:p w:rsidR="00136739" w:rsidRPr="00BE087C" w:rsidRDefault="00136739">
      <w:pPr>
        <w:rPr>
          <w:lang w:val="ru-RU"/>
        </w:rPr>
      </w:pPr>
    </w:p>
    <w:p w:rsidR="00136739" w:rsidRPr="00BE087C" w:rsidRDefault="00BE087C">
      <w:pPr>
        <w:spacing w:after="80"/>
        <w:rPr>
          <w:lang w:val="ru-RU"/>
        </w:rPr>
      </w:pPr>
      <w:r w:rsidRPr="00BE087C">
        <w:rPr>
          <w:lang w:val="ru-RU"/>
        </w:rPr>
        <w:t>Цена за Отчетный период не может быть менее 1 000,00 руб. (Минимальный тариф).</w:t>
      </w:r>
    </w:p>
    <w:p w:rsidR="00136739" w:rsidRPr="00BE087C" w:rsidRDefault="00BE087C">
      <w:pPr>
        <w:spacing w:after="80"/>
        <w:rPr>
          <w:lang w:val="ru-RU"/>
        </w:rPr>
      </w:pPr>
      <w:r w:rsidRPr="00BE087C">
        <w:rPr>
          <w:lang w:val="ru-RU"/>
        </w:rPr>
        <w:t xml:space="preserve">Если цена за Отчетный период, определенная исходя из начисляемой площади и расценок за единицу измерения по </w:t>
      </w:r>
      <w:r w:rsidRPr="00BE087C">
        <w:rPr>
          <w:lang w:val="ru-RU"/>
        </w:rPr>
        <w:t>выбранному тарифу, составляет менее 1 000,00 руб., применяется Минимальный тариф.</w:t>
      </w:r>
    </w:p>
    <w:sectPr w:rsidR="00136739" w:rsidRPr="00BE087C" w:rsidSect="00034616">
      <w:pgSz w:w="12240" w:h="15840"/>
      <w:pgMar w:top="850" w:right="850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36739"/>
    <w:rsid w:val="0015074B"/>
    <w:rsid w:val="0029639D"/>
    <w:rsid w:val="00326F90"/>
    <w:rsid w:val="00AA1D8D"/>
    <w:rsid w:val="00B47730"/>
    <w:rsid w:val="00BE087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365B59-A29C-4741-BF8C-3F18027C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26EF44-9A2C-4730-9ACD-9FFBD81E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2026-06-23T13:05:00Z</dcterms:modified>
  <cp:category/>
</cp:coreProperties>
</file>